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eastAsia" w:ascii="宋体" w:hAnsi="宋体" w:eastAsia="宋体" w:cs="Times New Roman"/>
                <w:sz w:val="21"/>
                <w:szCs w:val="21"/>
                <w:lang w:val="en-US" w:eastAsia="zh-CN"/>
              </w:rPr>
              <w:t>天津瑞丰橡塑制品有限公司年产18</w:t>
            </w:r>
            <w:bookmarkStart w:id="0" w:name="_GoBack"/>
            <w:bookmarkEnd w:id="0"/>
            <w:r>
              <w:rPr>
                <w:rFonts w:hint="eastAsia" w:ascii="宋体" w:hAnsi="宋体" w:eastAsia="宋体" w:cs="Times New Roman"/>
                <w:sz w:val="21"/>
                <w:szCs w:val="21"/>
                <w:lang w:val="en-US" w:eastAsia="zh-CN"/>
              </w:rPr>
              <w:t>80吨隔热条项目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hint="eastAsia" w:ascii="宋体" w:hAnsi="宋体" w:eastAsia="宋体"/>
                <w:sz w:val="21"/>
                <w:szCs w:val="21"/>
                <w:lang w:val="en-US" w:eastAsia="zh-CN"/>
              </w:rPr>
            </w:pPr>
          </w:p>
          <w:p>
            <w:pPr>
              <w:adjustRightInd w:val="0"/>
              <w:snapToGrid w:val="0"/>
              <w:rPr>
                <w:rFonts w:ascii="宋体" w:hAnsi="宋体" w:eastAsia="宋体"/>
                <w:sz w:val="21"/>
                <w:szCs w:val="21"/>
              </w:rPr>
            </w:pPr>
          </w:p>
          <w:p>
            <w:pPr>
              <w:adjustRightInd w:val="0"/>
              <w:snapToGrid w:val="0"/>
              <w:rPr>
                <w:rFonts w:hint="eastAsia" w:ascii="宋体" w:hAnsi="宋体" w:eastAsia="宋体" w:cs="Times New Roman"/>
                <w:sz w:val="21"/>
                <w:szCs w:val="21"/>
                <w:lang w:val="en-US" w:eastAsia="zh-CN"/>
              </w:rPr>
            </w:pPr>
            <w:r>
              <w:rPr>
                <w:rFonts w:hint="eastAsia" w:ascii="宋体" w:hAnsi="宋体" w:eastAsia="宋体"/>
                <w:sz w:val="21"/>
                <w:szCs w:val="21"/>
                <w:lang w:val="en-US" w:eastAsia="zh-CN"/>
              </w:rPr>
              <w:t>颗粒物建议使用布袋除尘器处理，有机废气建议</w:t>
            </w:r>
            <w:r>
              <w:rPr>
                <w:rFonts w:hint="eastAsia" w:ascii="宋体" w:hAnsi="宋体" w:eastAsia="宋体" w:cs="Times New Roman"/>
                <w:sz w:val="21"/>
                <w:szCs w:val="21"/>
                <w:lang w:val="en-US" w:eastAsia="zh-CN"/>
              </w:rPr>
              <w:t>使用活性炭吸附-脱附催化燃烧设备</w:t>
            </w:r>
          </w:p>
          <w:p>
            <w:pPr>
              <w:adjustRightInd w:val="0"/>
              <w:snapToGrid w:val="0"/>
              <w:rPr>
                <w:rFonts w:hint="eastAsia" w:ascii="宋体" w:hAnsi="宋体" w:eastAsia="宋体"/>
                <w:sz w:val="21"/>
                <w:szCs w:val="21"/>
                <w:lang w:val="en-US" w:eastAsia="zh-CN"/>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废水建议使用化粪池处理后排入市政管网</w:t>
            </w:r>
          </w:p>
          <w:p>
            <w:pPr>
              <w:adjustRightInd w:val="0"/>
              <w:snapToGrid w:val="0"/>
              <w:rPr>
                <w:rFonts w:ascii="宋体" w:hAnsi="宋体" w:eastAsia="宋体"/>
                <w:sz w:val="21"/>
                <w:szCs w:val="21"/>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建议使用低噪声设备，并采取隔声减振措施，减少噪声对周边的影响</w:t>
            </w:r>
          </w:p>
          <w:p>
            <w:pPr>
              <w:adjustRightInd w:val="0"/>
              <w:snapToGrid w:val="0"/>
              <w:rPr>
                <w:rFonts w:ascii="宋体" w:hAnsi="宋体" w:eastAsia="宋体"/>
                <w:sz w:val="21"/>
                <w:szCs w:val="21"/>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建议一般固体废物外售物资回收部门，危险废物委托有资质单位处理，生活垃圾由环卫部门清运</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27038CE"/>
    <w:rsid w:val="366037E4"/>
    <w:rsid w:val="3BE25EDE"/>
    <w:rsid w:val="44EB321A"/>
    <w:rsid w:val="55C442E9"/>
    <w:rsid w:val="6D535020"/>
    <w:rsid w:val="72745647"/>
    <w:rsid w:val="7D72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360" w:lineRule="auto"/>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2020-06-11T01:37:53Z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